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D71" w14:textId="060CF419" w:rsidR="00D5779C" w:rsidRPr="00D5779C" w:rsidRDefault="00292340" w:rsidP="00292340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  <w:r>
        <w:rPr>
          <w:rFonts w:ascii="Century Gothic" w:hAnsi="Century Gothic" w:cs="Helvetica"/>
          <w:b/>
          <w:bCs/>
          <w:noProof/>
          <w:color w:val="2D2D2D"/>
          <w:u w:val="single"/>
        </w:rPr>
        <w:drawing>
          <wp:anchor distT="0" distB="0" distL="114300" distR="114300" simplePos="0" relativeHeight="251660288" behindDoc="1" locked="0" layoutInCell="1" allowOverlap="1" wp14:anchorId="39FD0481" wp14:editId="7F73B2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211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82" y="2136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0C0">
        <w:rPr>
          <w:rFonts w:ascii="Century Gothic" w:hAnsi="Century Gothic" w:cs="Helvetica"/>
          <w:b/>
          <w:bCs/>
          <w:color w:val="2D2D2D"/>
          <w:u w:val="single"/>
        </w:rPr>
        <w:t>Summer</w:t>
      </w:r>
      <w:r w:rsidR="00D5779C" w:rsidRPr="00D5779C">
        <w:rPr>
          <w:rFonts w:ascii="Century Gothic" w:hAnsi="Century Gothic" w:cs="Helvetica"/>
          <w:b/>
          <w:bCs/>
          <w:color w:val="2D2D2D"/>
          <w:u w:val="single"/>
        </w:rPr>
        <w:t xml:space="preserve"> </w:t>
      </w:r>
      <w:r w:rsidR="002140C0">
        <w:rPr>
          <w:rFonts w:ascii="Century Gothic" w:hAnsi="Century Gothic" w:cs="Helvetica"/>
          <w:b/>
          <w:bCs/>
          <w:color w:val="2D2D2D"/>
          <w:u w:val="single"/>
        </w:rPr>
        <w:t>Camp</w:t>
      </w:r>
      <w:r w:rsidR="00D5779C" w:rsidRPr="00D5779C">
        <w:rPr>
          <w:rFonts w:ascii="Century Gothic" w:hAnsi="Century Gothic" w:cs="Helvetica"/>
          <w:b/>
          <w:bCs/>
          <w:color w:val="2D2D2D"/>
          <w:u w:val="single"/>
        </w:rPr>
        <w:t xml:space="preserve"> </w:t>
      </w:r>
      <w:r w:rsidR="002140C0">
        <w:rPr>
          <w:rFonts w:ascii="Century Gothic" w:hAnsi="Century Gothic" w:cs="Helvetica"/>
          <w:b/>
          <w:bCs/>
          <w:color w:val="2D2D2D"/>
          <w:u w:val="single"/>
        </w:rPr>
        <w:t>Counselor</w:t>
      </w:r>
    </w:p>
    <w:p w14:paraId="114B39EE" w14:textId="348A001D" w:rsidR="002140C0" w:rsidRPr="002140C0" w:rsidRDefault="002140C0" w:rsidP="00292340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We are looking for a Full</w:t>
      </w:r>
      <w:r w:rsidR="00292340">
        <w:rPr>
          <w:rFonts w:ascii="Helvetica" w:eastAsia="Times New Roman" w:hAnsi="Helvetica" w:cs="Helvetica"/>
          <w:color w:val="2D2D2D"/>
          <w:sz w:val="24"/>
          <w:szCs w:val="24"/>
        </w:rPr>
        <w:t>-</w:t>
      </w: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 xml:space="preserve">Time Summer Counselor to join our staff from </w:t>
      </w:r>
      <w:r w:rsidR="00292340">
        <w:rPr>
          <w:rFonts w:ascii="Helvetica" w:eastAsia="Times New Roman" w:hAnsi="Helvetica" w:cs="Helvetica"/>
          <w:color w:val="2D2D2D"/>
          <w:sz w:val="24"/>
          <w:szCs w:val="24"/>
        </w:rPr>
        <w:t>June</w:t>
      </w: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 xml:space="preserve"> through </w:t>
      </w:r>
      <w:r w:rsidR="00292340">
        <w:rPr>
          <w:rFonts w:ascii="Helvetica" w:eastAsia="Times New Roman" w:hAnsi="Helvetica" w:cs="Helvetica"/>
          <w:color w:val="2D2D2D"/>
          <w:sz w:val="24"/>
          <w:szCs w:val="24"/>
        </w:rPr>
        <w:t>August</w:t>
      </w: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. You will be working with children ages 6 to 11 years (rising 1st through 5th graders).</w:t>
      </w:r>
    </w:p>
    <w:p w14:paraId="0DFA0EF8" w14:textId="77777777" w:rsidR="002140C0" w:rsidRPr="002140C0" w:rsidRDefault="002140C0" w:rsidP="002140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We are a small, private school with a close-knit staff, child, and parent community. Our goal is to create a loving environment where children, our hope for the future, can thrive. We follow Montessori principles. We will train you.</w:t>
      </w:r>
    </w:p>
    <w:p w14:paraId="4D1CF9B7" w14:textId="77777777" w:rsidR="002140C0" w:rsidRPr="002140C0" w:rsidRDefault="002140C0" w:rsidP="002140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This is a temporary, full-time position. Your work hours will be approximately 830 am to 230 pm, but could change depending on needs of the school. Additional work hours are negotiable.</w:t>
      </w:r>
    </w:p>
    <w:p w14:paraId="6BA4AF1B" w14:textId="77777777" w:rsidR="002140C0" w:rsidRPr="002140C0" w:rsidRDefault="002140C0" w:rsidP="002140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If you are interested, please submit a resume with cover letter including your statement of interest. Candidates with these items are considered first. You can get more information about Yadkin Path at https://yadkinpathmontessori.org.</w:t>
      </w:r>
    </w:p>
    <w:p w14:paraId="27DE7F8B" w14:textId="77777777" w:rsidR="002140C0" w:rsidRPr="002140C0" w:rsidRDefault="002140C0" w:rsidP="002140C0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Requirements</w:t>
      </w: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:</w:t>
      </w:r>
    </w:p>
    <w:p w14:paraId="1DCFBE28" w14:textId="77777777" w:rsidR="002140C0" w:rsidRPr="002140C0" w:rsidRDefault="002140C0" w:rsidP="002140C0">
      <w:pPr>
        <w:numPr>
          <w:ilvl w:val="0"/>
          <w:numId w:val="6"/>
        </w:num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Experience in working with children 6 - 11 years</w:t>
      </w:r>
    </w:p>
    <w:p w14:paraId="45BEC305" w14:textId="77777777" w:rsidR="002140C0" w:rsidRPr="002140C0" w:rsidRDefault="002140C0" w:rsidP="00214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Good communication skills</w:t>
      </w:r>
    </w:p>
    <w:p w14:paraId="424C8363" w14:textId="77777777" w:rsidR="002140C0" w:rsidRPr="002140C0" w:rsidRDefault="002140C0" w:rsidP="00214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Patient and kind</w:t>
      </w:r>
    </w:p>
    <w:p w14:paraId="0C594E60" w14:textId="77777777" w:rsidR="002140C0" w:rsidRPr="002140C0" w:rsidRDefault="002140C0" w:rsidP="00214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Love outdoors</w:t>
      </w:r>
    </w:p>
    <w:p w14:paraId="59207172" w14:textId="3ACAF2FE" w:rsidR="002140C0" w:rsidRPr="002140C0" w:rsidRDefault="002140C0" w:rsidP="00214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CPR/1st Aid certified</w:t>
      </w:r>
      <w:r w:rsidR="0021155A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</w:p>
    <w:p w14:paraId="4CAD0193" w14:textId="77777777" w:rsidR="002140C0" w:rsidRPr="002140C0" w:rsidRDefault="002140C0" w:rsidP="002140C0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Preferred</w:t>
      </w: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:</w:t>
      </w:r>
    </w:p>
    <w:p w14:paraId="2422321B" w14:textId="1966E9FF" w:rsidR="002140C0" w:rsidRPr="002140C0" w:rsidRDefault="002140C0" w:rsidP="002140C0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Montessori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, Waldorf, Nanny</w:t>
      </w: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 xml:space="preserve"> experience</w:t>
      </w:r>
    </w:p>
    <w:p w14:paraId="4EE8F725" w14:textId="77777777" w:rsidR="002140C0" w:rsidRPr="002140C0" w:rsidRDefault="002140C0" w:rsidP="002140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Educational degree</w:t>
      </w:r>
    </w:p>
    <w:p w14:paraId="5A5E2F44" w14:textId="27B6F181" w:rsidR="002140C0" w:rsidRPr="002140C0" w:rsidRDefault="002140C0" w:rsidP="002140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2140C0">
        <w:rPr>
          <w:rFonts w:ascii="Helvetica" w:eastAsia="Times New Roman" w:hAnsi="Helvetica" w:cs="Helvetica"/>
          <w:color w:val="2D2D2D"/>
          <w:sz w:val="24"/>
          <w:szCs w:val="24"/>
        </w:rPr>
        <w:t>BSAC</w:t>
      </w:r>
      <w:r w:rsidR="0021155A">
        <w:rPr>
          <w:rFonts w:ascii="Helvetica" w:eastAsia="Times New Roman" w:hAnsi="Helvetica" w:cs="Helvetica"/>
          <w:color w:val="2D2D2D"/>
          <w:sz w:val="24"/>
          <w:szCs w:val="24"/>
        </w:rPr>
        <w:t xml:space="preserve"> Certified</w:t>
      </w:r>
    </w:p>
    <w:p w14:paraId="25BDA625" w14:textId="16BE4E39" w:rsidR="00752837" w:rsidRPr="00752837" w:rsidRDefault="00752837" w:rsidP="00292340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40" w:lineRule="exact"/>
        <w:rPr>
          <w:rStyle w:val="Emphasis"/>
          <w:rFonts w:ascii="Century Gothic" w:hAnsi="Century Gothic" w:cs="Helvetica"/>
          <w:i w:val="0"/>
          <w:iCs w:val="0"/>
          <w:color w:val="2D2D2D"/>
        </w:rPr>
      </w:pPr>
    </w:p>
    <w:p w14:paraId="238BB4DE" w14:textId="6E89AEBE" w:rsidR="00CD4DBB" w:rsidRDefault="00B20C61" w:rsidP="002923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7C4F7E">
        <w:rPr>
          <w:rFonts w:ascii="Bradley Hand ITC" w:hAnsi="Bradley Hand ITC"/>
          <w:b/>
          <w:bCs/>
          <w:i/>
          <w:i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CE0AAB" wp14:editId="2174E55A">
            <wp:simplePos x="0" y="0"/>
            <wp:positionH relativeFrom="margin">
              <wp:posOffset>1028700</wp:posOffset>
            </wp:positionH>
            <wp:positionV relativeFrom="paragraph">
              <wp:posOffset>198755</wp:posOffset>
            </wp:positionV>
            <wp:extent cx="462280" cy="466725"/>
            <wp:effectExtent l="0" t="0" r="0" b="0"/>
            <wp:wrapNone/>
            <wp:docPr id="7" name="Graphic 7" descr="Handsh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ndshak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11522" w14:textId="77777777" w:rsidR="00292340" w:rsidRDefault="00596B91" w:rsidP="002E7A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Click </w:t>
      </w:r>
      <w:r w:rsidR="007C4F7E"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link </w:t>
      </w:r>
      <w:r w:rsidR="00B20C61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       </w:t>
      </w:r>
      <w:r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to s</w:t>
      </w:r>
      <w:r w:rsidR="00AA4DF0"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end your resume </w:t>
      </w:r>
      <w:r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&amp;</w:t>
      </w:r>
      <w:r w:rsidR="00AA4DF0"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cover letter that </w:t>
      </w:r>
      <w:r w:rsidR="00AA4DF0"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  <w:highlight w:val="yellow"/>
        </w:rPr>
        <w:t>includes your personal statement of interest</w:t>
      </w:r>
      <w:r w:rsidR="000F748F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please</w:t>
      </w:r>
      <w:r w:rsidR="00AA4DF0"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. </w:t>
      </w:r>
    </w:p>
    <w:p w14:paraId="0A86F4D8" w14:textId="3A8825DB" w:rsidR="00AA4DF0" w:rsidRPr="007C4F7E" w:rsidRDefault="00AA4DF0" w:rsidP="002E7A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7C4F7E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Thank you!</w:t>
      </w:r>
    </w:p>
    <w:p w14:paraId="795548FD" w14:textId="60F72979" w:rsidR="00220D89" w:rsidRDefault="00220D89" w:rsidP="00CD4DB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</w:p>
    <w:p w14:paraId="34345E5C" w14:textId="77777777" w:rsidR="00CD4DBB" w:rsidRDefault="00CD4DBB" w:rsidP="002E7A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</w:p>
    <w:p w14:paraId="0B118FE1" w14:textId="6694E50E" w:rsidR="002E7A88" w:rsidRDefault="004073EA" w:rsidP="002E7A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  <w:r w:rsidRPr="00B20C61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40"/>
          <w:szCs w:val="40"/>
          <w:u w:val="single"/>
        </w:rPr>
        <w:t>Also</w:t>
      </w:r>
      <w:r w:rsidRPr="00464693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>, if you really want to be “on the ball”, complete the linked YPM Employee Application and send it with your resume and cover letter</w:t>
      </w:r>
      <w:r w:rsidR="00B20C61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 xml:space="preserve"> above</w:t>
      </w:r>
      <w:r w:rsidR="00464693" w:rsidRPr="00464693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>.</w:t>
      </w:r>
    </w:p>
    <w:p w14:paraId="1233CFC9" w14:textId="1AA7CCF6" w:rsidR="00292340" w:rsidRDefault="00292340" w:rsidP="00292340">
      <w:pPr>
        <w:pStyle w:val="NormalWeb"/>
        <w:pBdr>
          <w:bottom w:val="single" w:sz="12" w:space="3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="Ink Free" w:hAnsi="Ink Free" w:cs="Ink Free"/>
          <w:b/>
          <w:bCs/>
          <w:color w:val="0070C0"/>
          <w:sz w:val="32"/>
          <w:szCs w:val="32"/>
        </w:rPr>
      </w:pPr>
      <w:hyperlink r:id="rId12" w:history="1">
        <w:r w:rsidRPr="00B35604">
          <w:rPr>
            <w:rStyle w:val="Hyperlink"/>
            <w:rFonts w:ascii="Ink Free" w:hAnsi="Ink Free" w:cs="Ink Free"/>
            <w:b/>
            <w:bCs/>
            <w:color w:val="0070C0"/>
            <w:sz w:val="32"/>
            <w:szCs w:val="32"/>
          </w:rPr>
          <w:t>YPM Applic</w:t>
        </w:r>
        <w:r w:rsidRPr="00B35604">
          <w:rPr>
            <w:rStyle w:val="Hyperlink"/>
            <w:rFonts w:ascii="Ink Free" w:hAnsi="Ink Free" w:cs="Ink Free"/>
            <w:b/>
            <w:bCs/>
            <w:color w:val="0070C0"/>
            <w:sz w:val="32"/>
            <w:szCs w:val="32"/>
          </w:rPr>
          <w:t>ation</w:t>
        </w:r>
      </w:hyperlink>
    </w:p>
    <w:p w14:paraId="326EA846" w14:textId="16383F74" w:rsidR="00292340" w:rsidRDefault="00292340" w:rsidP="00292340">
      <w:pPr>
        <w:jc w:val="center"/>
        <w:rPr>
          <w:rStyle w:val="Hyperlink"/>
          <w:rFonts w:ascii="Ink Free" w:eastAsia="Times New Roman" w:hAnsi="Ink Free" w:cs="Ink Free"/>
          <w:b/>
          <w:bCs/>
          <w:color w:val="0070C0"/>
          <w:sz w:val="32"/>
          <w:szCs w:val="32"/>
        </w:rPr>
      </w:pPr>
    </w:p>
    <w:p w14:paraId="06E70189" w14:textId="6732A7AE" w:rsidR="00292340" w:rsidRDefault="00292340" w:rsidP="00292340">
      <w:pPr>
        <w:jc w:val="center"/>
        <w:rPr>
          <w:rStyle w:val="Hyperlink"/>
          <w:rFonts w:ascii="Ink Free" w:eastAsia="Times New Roman" w:hAnsi="Ink Free" w:cs="Ink Free"/>
          <w:b/>
          <w:bCs/>
          <w:color w:val="0070C0"/>
          <w:sz w:val="32"/>
          <w:szCs w:val="32"/>
        </w:rPr>
      </w:pPr>
    </w:p>
    <w:p w14:paraId="1D579FEB" w14:textId="459ECED1" w:rsidR="00292340" w:rsidRDefault="00292340" w:rsidP="00292340">
      <w:pPr>
        <w:jc w:val="center"/>
        <w:rPr>
          <w:rStyle w:val="Hyperlink"/>
          <w:rFonts w:ascii="Ink Free" w:eastAsia="Times New Roman" w:hAnsi="Ink Free" w:cs="Ink Free"/>
          <w:b/>
          <w:bCs/>
          <w:color w:val="0070C0"/>
          <w:sz w:val="32"/>
          <w:szCs w:val="32"/>
        </w:rPr>
      </w:pPr>
    </w:p>
    <w:p w14:paraId="114C418E" w14:textId="77777777" w:rsidR="00292340" w:rsidRPr="003B781E" w:rsidRDefault="00292340" w:rsidP="00292340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spacing w:val="80"/>
          <w:w w:val="150"/>
          <w:sz w:val="32"/>
          <w:szCs w:val="32"/>
        </w:rPr>
      </w:pP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lastRenderedPageBreak/>
        <w:t>Further</w:t>
      </w:r>
      <w:r w:rsidRPr="003B781E">
        <w:rPr>
          <w:rFonts w:ascii="Tahoma" w:hAnsi="Tahoma" w:cs="Tahoma"/>
          <w:b/>
          <w:bCs/>
          <w:spacing w:val="40"/>
          <w:sz w:val="32"/>
          <w:szCs w:val="32"/>
          <w:u w:val="single"/>
        </w:rPr>
        <w:t xml:space="preserve"> </w:t>
      </w: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Information</w:t>
      </w:r>
    </w:p>
    <w:p w14:paraId="357B9943" w14:textId="77777777" w:rsidR="00292340" w:rsidRPr="003B781E" w:rsidRDefault="00292340" w:rsidP="002923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1B36D6A" w14:textId="77777777" w:rsidR="00292340" w:rsidRPr="00365D5E" w:rsidRDefault="00292340" w:rsidP="00292340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</w:pP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>To work in education or child care in North Carolina, all applicants must have or do the following items:</w:t>
      </w:r>
    </w:p>
    <w:p w14:paraId="3B795FB0" w14:textId="77777777" w:rsidR="00292340" w:rsidRPr="00365D5E" w:rsidRDefault="00292340" w:rsidP="00292340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32"/>
          <w:szCs w:val="32"/>
        </w:rPr>
      </w:pPr>
    </w:p>
    <w:p w14:paraId="3A58B728" w14:textId="77777777" w:rsidR="00292340" w:rsidRPr="00365D5E" w:rsidRDefault="00292340" w:rsidP="00292340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A qualifying Child Care Criminal Background Check Letter</w:t>
      </w:r>
    </w:p>
    <w:p w14:paraId="787759A9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$26.50 paid online</w:t>
      </w:r>
    </w:p>
    <w:p w14:paraId="15B7AA53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To complete your background check now, </w:t>
      </w:r>
      <w:hyperlink r:id="rId13" w:history="1">
        <w:r w:rsidRPr="00365D5E">
          <w:rPr>
            <w:rFonts w:ascii="Century Gothic" w:hAnsi="Century Gothic" w:cs="Trebuchet MS"/>
            <w:color w:val="0462C1"/>
            <w:sz w:val="24"/>
            <w:szCs w:val="24"/>
          </w:rPr>
          <w:t>CLICK HERE</w:t>
        </w:r>
      </w:hyperlink>
    </w:p>
    <w:p w14:paraId="420DE46E" w14:textId="77777777" w:rsidR="00292340" w:rsidRPr="00365D5E" w:rsidRDefault="00292340" w:rsidP="00292340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Electronic Fingerprinting Report</w:t>
      </w:r>
    </w:p>
    <w:p w14:paraId="2A01253B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Done Locally (</w:t>
      </w:r>
      <w:hyperlink r:id="rId14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Rowan Sheriff's Dept</w:t>
        </w:r>
      </w:hyperlink>
      <w:r w:rsidRPr="00365D5E">
        <w:rPr>
          <w:rFonts w:ascii="Century Gothic" w:hAnsi="Century Gothic" w:cs="Trebuchet MS"/>
          <w:color w:val="333333"/>
          <w:sz w:val="24"/>
          <w:szCs w:val="24"/>
        </w:rPr>
        <w:t>)</w:t>
      </w:r>
    </w:p>
    <w:p w14:paraId="08FE1709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Or see approved list for other locations here: </w:t>
      </w:r>
      <w:hyperlink r:id="rId15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Local Fingerprinting Locations</w:t>
        </w:r>
      </w:hyperlink>
    </w:p>
    <w:p w14:paraId="16C67C81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54" w:lineRule="exact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Cost varies depending on location chosen</w:t>
      </w:r>
    </w:p>
    <w:p w14:paraId="57A3183C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61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 w:rsidRPr="00365D5E">
        <w:rPr>
          <w:rFonts w:ascii="Century Gothic" w:hAnsi="Century Gothic" w:cs="Tahoma"/>
          <w:b/>
          <w:bCs/>
          <w:color w:val="000000"/>
          <w:sz w:val="24"/>
          <w:szCs w:val="24"/>
        </w:rPr>
        <w:t>This should be done within 7 days of your Criminal Background Check #1 above</w:t>
      </w:r>
    </w:p>
    <w:p w14:paraId="26E5988E" w14:textId="77777777" w:rsidR="00292340" w:rsidRPr="00365D5E" w:rsidRDefault="00292340" w:rsidP="00292340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CPR/First Aid Training</w:t>
      </w:r>
    </w:p>
    <w:p w14:paraId="511A427F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Must be done in-person, not online</w:t>
      </w:r>
    </w:p>
    <w:p w14:paraId="7775E3D7" w14:textId="77777777" w:rsidR="00292340" w:rsidRPr="00365D5E" w:rsidRDefault="00292340" w:rsidP="00292340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You can complete it within 30 days of being hired</w:t>
      </w:r>
    </w:p>
    <w:p w14:paraId="00B2A9EB" w14:textId="77777777" w:rsidR="00292340" w:rsidRPr="00365D5E" w:rsidRDefault="00292340" w:rsidP="00292340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6" w:after="0" w:line="254" w:lineRule="exact"/>
        <w:contextualSpacing w:val="0"/>
        <w:rPr>
          <w:rFonts w:ascii="Century Gothic" w:hAnsi="Century Gothic"/>
          <w:color w:val="333333"/>
        </w:rPr>
      </w:pPr>
      <w:r w:rsidRPr="00365D5E">
        <w:rPr>
          <w:rFonts w:ascii="Century Gothic" w:hAnsi="Century Gothic"/>
          <w:color w:val="333333"/>
        </w:rPr>
        <w:t>ITS SIDS Training (if working with infants)</w:t>
      </w:r>
    </w:p>
    <w:p w14:paraId="612D44C1" w14:textId="77777777" w:rsidR="00292340" w:rsidRDefault="00292340" w:rsidP="002923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20B39CA6" w14:textId="77777777" w:rsidR="00292340" w:rsidRDefault="00292340" w:rsidP="002923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258D46E7" w14:textId="77777777" w:rsidR="00292340" w:rsidRDefault="00292340" w:rsidP="002923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  <w:highlight w:val="green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You do not have to have 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the above four items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done prior to being hired, but if you do have any of these completed, let us know. It is a good head star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 xml:space="preserve">t, no matter where you decide to be employed. 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Onc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e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hired, we can discuss these items further. </w:t>
      </w:r>
    </w:p>
    <w:p w14:paraId="37E5C10B" w14:textId="77777777" w:rsidR="00292340" w:rsidRPr="003C3B9F" w:rsidRDefault="00292340" w:rsidP="002923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Thank you!</w:t>
      </w:r>
      <w:r>
        <w:rPr>
          <w:b/>
          <w:bCs/>
          <w:i/>
          <w:iCs/>
          <w:color w:val="333333"/>
          <w:sz w:val="32"/>
          <w:szCs w:val="32"/>
        </w:rPr>
        <w:t xml:space="preserve"> </w:t>
      </w:r>
      <w:r w:rsidRPr="003C3B9F">
        <w:rPr>
          <w:b/>
          <w:bCs/>
          <w:i/>
          <w:iCs/>
          <w:color w:val="333333"/>
          <w:sz w:val="32"/>
          <w:szCs w:val="32"/>
        </w:rPr>
        <w:t xml:space="preserve"> </w:t>
      </w:r>
    </w:p>
    <w:p w14:paraId="042B9486" w14:textId="77777777" w:rsidR="00292340" w:rsidRPr="003C3B9F" w:rsidRDefault="00292340" w:rsidP="002923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ED7DC6" w14:textId="77777777" w:rsidR="00292340" w:rsidRPr="00365D5E" w:rsidRDefault="00292340" w:rsidP="002923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2FFEC509" w14:textId="77777777" w:rsidR="00292340" w:rsidRPr="00B6294E" w:rsidRDefault="00292340" w:rsidP="00292340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Century Gothic" w:hAnsi="Century Gothic"/>
          <w:b/>
          <w:bCs/>
          <w:i/>
          <w:iCs/>
          <w:color w:val="333333"/>
        </w:rPr>
      </w:pPr>
    </w:p>
    <w:p w14:paraId="7870F699" w14:textId="77777777" w:rsidR="00292340" w:rsidRDefault="00292340" w:rsidP="00292340">
      <w:pPr>
        <w:jc w:val="center"/>
        <w:rPr>
          <w:rStyle w:val="Hyperlink"/>
          <w:rFonts w:ascii="Ink Free" w:eastAsia="Times New Roman" w:hAnsi="Ink Free" w:cs="Ink Free"/>
          <w:b/>
          <w:bCs/>
          <w:color w:val="0070C0"/>
          <w:sz w:val="32"/>
          <w:szCs w:val="32"/>
        </w:rPr>
      </w:pPr>
    </w:p>
    <w:p w14:paraId="0AB67F24" w14:textId="77777777" w:rsidR="00292340" w:rsidRPr="00292340" w:rsidRDefault="00292340" w:rsidP="00292340"/>
    <w:sectPr w:rsidR="00292340" w:rsidRPr="00292340" w:rsidSect="00596B91">
      <w:headerReference w:type="default" r:id="rId16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81D9" w14:textId="77777777" w:rsidR="002E3407" w:rsidRDefault="002E3407" w:rsidP="00AA4DF0">
      <w:pPr>
        <w:spacing w:after="0" w:line="240" w:lineRule="auto"/>
      </w:pPr>
      <w:r>
        <w:separator/>
      </w:r>
    </w:p>
  </w:endnote>
  <w:endnote w:type="continuationSeparator" w:id="0">
    <w:p w14:paraId="0C78B13B" w14:textId="77777777" w:rsidR="002E3407" w:rsidRDefault="002E3407" w:rsidP="00A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B6BD" w14:textId="77777777" w:rsidR="002E3407" w:rsidRDefault="002E3407" w:rsidP="00AA4DF0">
      <w:pPr>
        <w:spacing w:after="0" w:line="240" w:lineRule="auto"/>
      </w:pPr>
      <w:r>
        <w:separator/>
      </w:r>
    </w:p>
  </w:footnote>
  <w:footnote w:type="continuationSeparator" w:id="0">
    <w:p w14:paraId="434869E0" w14:textId="77777777" w:rsidR="002E3407" w:rsidRDefault="002E3407" w:rsidP="00AA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B1A" w14:textId="4414562C" w:rsidR="00AA4DF0" w:rsidRPr="00AA4DF0" w:rsidRDefault="00AA4DF0" w:rsidP="00AA4DF0">
    <w:pPr>
      <w:pStyle w:val="Header"/>
      <w:jc w:val="right"/>
      <w:rPr>
        <w:rFonts w:ascii="Bradley Hand ITC" w:hAnsi="Bradley Hand ITC"/>
        <w:b/>
        <w:bCs/>
      </w:rPr>
    </w:pPr>
    <w:r w:rsidRPr="00AA4DF0">
      <w:rPr>
        <w:rFonts w:ascii="Bradley Hand ITC" w:hAnsi="Bradley Hand ITC"/>
        <w:b/>
        <w:bCs/>
      </w:rPr>
      <w:t>Yadkin Path Montessori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F70A"/>
      </v:shape>
    </w:pict>
  </w:numPicBullet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rebuchet MS"/>
        <w:b w:val="0"/>
        <w:bCs w:val="0"/>
        <w:i/>
        <w:iCs/>
        <w:color w:val="333333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2300" w:hanging="360"/>
      </w:pPr>
      <w:rPr>
        <w:rFonts w:ascii="Trebuchet MS" w:hAnsi="Trebuchet MS" w:cs="Trebuchet MS"/>
        <w:b w:val="0"/>
        <w:bCs w:val="0"/>
        <w:i/>
        <w:iCs/>
        <w:color w:val="333333"/>
        <w:w w:val="107"/>
        <w:sz w:val="22"/>
        <w:szCs w:val="22"/>
      </w:r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246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66" w:hanging="360"/>
      </w:pPr>
    </w:lvl>
    <w:lvl w:ilvl="7">
      <w:numFmt w:val="bullet"/>
      <w:lvlText w:val="•"/>
      <w:lvlJc w:val="left"/>
      <w:pPr>
        <w:ind w:left="8140" w:hanging="360"/>
      </w:pPr>
    </w:lvl>
    <w:lvl w:ilvl="8">
      <w:numFmt w:val="bullet"/>
      <w:lvlText w:val="•"/>
      <w:lvlJc w:val="left"/>
      <w:pPr>
        <w:ind w:left="9113" w:hanging="360"/>
      </w:pPr>
    </w:lvl>
  </w:abstractNum>
  <w:abstractNum w:abstractNumId="1" w15:restartNumberingAfterBreak="0">
    <w:nsid w:val="3D9F2FBD"/>
    <w:multiLevelType w:val="hybridMultilevel"/>
    <w:tmpl w:val="430C9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17AE"/>
    <w:multiLevelType w:val="hybridMultilevel"/>
    <w:tmpl w:val="782243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4727E"/>
    <w:multiLevelType w:val="hybridMultilevel"/>
    <w:tmpl w:val="5CACA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5F71"/>
    <w:multiLevelType w:val="multilevel"/>
    <w:tmpl w:val="3E36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E185B"/>
    <w:multiLevelType w:val="multilevel"/>
    <w:tmpl w:val="B7B416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55C61"/>
    <w:multiLevelType w:val="multilevel"/>
    <w:tmpl w:val="626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43478"/>
    <w:multiLevelType w:val="multilevel"/>
    <w:tmpl w:val="2ED4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0348788">
    <w:abstractNumId w:val="1"/>
  </w:num>
  <w:num w:numId="2" w16cid:durableId="1414470915">
    <w:abstractNumId w:val="3"/>
  </w:num>
  <w:num w:numId="3" w16cid:durableId="1066495354">
    <w:abstractNumId w:val="2"/>
  </w:num>
  <w:num w:numId="4" w16cid:durableId="1472287238">
    <w:abstractNumId w:val="6"/>
  </w:num>
  <w:num w:numId="5" w16cid:durableId="1881354838">
    <w:abstractNumId w:val="7"/>
  </w:num>
  <w:num w:numId="6" w16cid:durableId="355273783">
    <w:abstractNumId w:val="5"/>
  </w:num>
  <w:num w:numId="7" w16cid:durableId="1260287910">
    <w:abstractNumId w:val="4"/>
  </w:num>
  <w:num w:numId="8" w16cid:durableId="138525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47"/>
    <w:rsid w:val="000F748F"/>
    <w:rsid w:val="00140982"/>
    <w:rsid w:val="001A2731"/>
    <w:rsid w:val="0021155A"/>
    <w:rsid w:val="002140C0"/>
    <w:rsid w:val="00220D89"/>
    <w:rsid w:val="00292340"/>
    <w:rsid w:val="002E3407"/>
    <w:rsid w:val="002E7A88"/>
    <w:rsid w:val="003063CA"/>
    <w:rsid w:val="00385944"/>
    <w:rsid w:val="004073EA"/>
    <w:rsid w:val="00464693"/>
    <w:rsid w:val="00467F3A"/>
    <w:rsid w:val="00476B3E"/>
    <w:rsid w:val="004E661F"/>
    <w:rsid w:val="005437D6"/>
    <w:rsid w:val="00596B91"/>
    <w:rsid w:val="006B4933"/>
    <w:rsid w:val="00752837"/>
    <w:rsid w:val="0076627C"/>
    <w:rsid w:val="007909F7"/>
    <w:rsid w:val="007A7741"/>
    <w:rsid w:val="007C1AB4"/>
    <w:rsid w:val="007C4F7E"/>
    <w:rsid w:val="008A733F"/>
    <w:rsid w:val="008E6A6A"/>
    <w:rsid w:val="00902CB0"/>
    <w:rsid w:val="00930BC3"/>
    <w:rsid w:val="00A11977"/>
    <w:rsid w:val="00A96678"/>
    <w:rsid w:val="00AA4DF0"/>
    <w:rsid w:val="00AD2B53"/>
    <w:rsid w:val="00AF27CE"/>
    <w:rsid w:val="00B20C61"/>
    <w:rsid w:val="00B74C72"/>
    <w:rsid w:val="00BA3966"/>
    <w:rsid w:val="00C16BB5"/>
    <w:rsid w:val="00CD4DBB"/>
    <w:rsid w:val="00D24BBD"/>
    <w:rsid w:val="00D5779C"/>
    <w:rsid w:val="00D72289"/>
    <w:rsid w:val="00DF39A0"/>
    <w:rsid w:val="00F54599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E62"/>
  <w15:chartTrackingRefBased/>
  <w15:docId w15:val="{4BF3E08F-7B1B-4092-94F6-019CCC9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289"/>
    <w:rPr>
      <w:i/>
      <w:iCs/>
    </w:rPr>
  </w:style>
  <w:style w:type="character" w:styleId="Strong">
    <w:name w:val="Strong"/>
    <w:basedOn w:val="DefaultParagraphFont"/>
    <w:uiPriority w:val="22"/>
    <w:qFormat/>
    <w:rsid w:val="00D7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F0"/>
  </w:style>
  <w:style w:type="paragraph" w:styleId="Footer">
    <w:name w:val="footer"/>
    <w:basedOn w:val="Normal"/>
    <w:link w:val="Foot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F0"/>
  </w:style>
  <w:style w:type="character" w:styleId="FollowedHyperlink">
    <w:name w:val="FollowedHyperlink"/>
    <w:basedOn w:val="DefaultParagraphFont"/>
    <w:uiPriority w:val="99"/>
    <w:semiHidden/>
    <w:unhideWhenUsed/>
    <w:rsid w:val="00DF39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9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42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3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ncchildcarecbc.nc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yra\Documents\gigi%202022\YPM\New%20Hire%20Forms\YPMS%20New%20Hire%20Application%20with%20Links%20and%20Further%20Info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ncchildcare.ncdhhs.gov/Portals/0/documents/pdf/A/approved_agency_guide.pdf?ver=2018-08-03-083318-707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yadkinpathdir@gmail.com?subject=New%20Applicant%20from%20YPM.org" TargetMode="External"/><Relationship Id="rId14" Type="http://schemas.openxmlformats.org/officeDocument/2006/relationships/hyperlink" Target="https://www.rowancountync.gov/485/Sheriffs-Offic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C17-1186-45F4-A956-9D092AF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4</cp:revision>
  <dcterms:created xsi:type="dcterms:W3CDTF">2022-05-20T14:14:00Z</dcterms:created>
  <dcterms:modified xsi:type="dcterms:W3CDTF">2022-09-12T18:29:00Z</dcterms:modified>
</cp:coreProperties>
</file>